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6AA" w:rsidRDefault="001036AA" w:rsidP="001036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6087"/>
            <wp:effectExtent l="0" t="0" r="3175" b="5080"/>
            <wp:docPr id="1" name="Рисунок 1" descr="C:\Users\User\Desktop\САЙТ\положение о ЛН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оложение о ЛНА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6AA" w:rsidRDefault="001036AA" w:rsidP="001036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</w:p>
    <w:p w:rsidR="001036AA" w:rsidRDefault="001036AA" w:rsidP="001036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1036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bookmarkStart w:id="0" w:name="_GoBack"/>
      <w:bookmarkEnd w:id="0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1.7. Локальные акты, соответствующие всем требованиям законодательства РФ, являются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обязательными к исполнению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всеми участниками образовательных отношений.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1.8. Нормы локальных актов, ухудшающие положение обучающихся или работников МБДОУ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1.9. Локальные акты МБДОУ утрачивают силу (полностью или в отдельной части) в следующих случаях: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вступление в силу акта, признающего данный локальный акт утратившим силу;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вступление в силу локального акта большей юридической силы, нормы которого противоречат положениям данного локального акта;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признание судом или иным уполномоченным органом государственной власти локального акта МБДОУ противоречащим действующему законодательству.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1.10. Локальный акт МБДОУ, утративший силу, не подлежит исполнению</w:t>
      </w:r>
      <w:r w:rsidRPr="005456B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2. Цели и задачи.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Целями и задачами настоящего Положение являются: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создание единой и согласованной системы локальных актов ДОУ;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обеспечение принципа законности в нормотворческой деятельности ДОУ;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совершенствование процесса подготовки, оформления, принятия и реализации локальных актов;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предотвращение дублирования регулирования общественных и образовательных отношений в 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3. Виды локальных актов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3.1. В соответствии с Уставом деятельность МБДОУ регламентируется следующими видами локальных актов: положения, решения, приказы, распоряжения, инструкции, должностные инструкции, правила, порядок.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Представленный перечень видов локальных актов не является исчерпывающим.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3.2.Локальные акты МБДОУ могут быть классифицированы: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а) на группы в соответствии с компетенцией ДОУ: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 организационно-распорядительного характера;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акты, регламентирующие вопросы организации образовательного процесса;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акты, регламентирующие отношения работодателя с работниками;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акты, регламентирующие организацию учебно-методической работы;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акты, регламентирующие деятельность органов самоуправления ДОУ;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акты, регламентирующие административную и финансово-хозяйственную деятельность;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локальные акты, обеспечивающие ведение делопроизводства.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б) по критериям: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по степени значимости: обязательные и необязательные;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по сфере действия: общего характера и специального характера;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по кругу лиц: распространяющиеся на всех работников МБДОУ и не распространяющиеся на всех работников организации;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по способу принятия: принимаемые руководителем ДОУ единолично и принимаемые с учетом мнения представительного органа участников образовательных отношений;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по сроку действия: постоянного действия, бессрочные, с определенным сроком действия;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по сроку хранения: постоянного хранения , 75 лет и другие.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4. Порядок подготовки локальных актов.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В МБДОУ устанавливается следующий порядок подготовки локальных актов: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4.1. Инициатором подготовки локальных актов могут быть: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учредитель;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администрация МБДОУ в лице её руководителя, заместителей руководителя;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органы государственно-общественного управления МБДОУ;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sym w:font="Symbol" w:char="F02D"/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участники образовательных отношений.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4.2. Проект локального акта готовится отдельным работником или группой работников по поручению заведующего МБДОУ, а также органом самоуправления МБДОУ, который выступил с соответствующей инициативой.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4.3. Подготовка локального акта включает в себя изучение законодательных и иных нормативных актов, локальных актов МБДОУ, регламентирующих те вопросы, которые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предполагается отразить в проекте нового акта, и на этой основе выбор его вида, содержания и представление его в письменной форме.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4.4. Подготовка наиболее важных локальных актов (проектов решений собраний, педсоветов, органов самоуправления, приказов, положений, правил) должна основываться на результатах анализа основных сторон деятельности МБДОУ, тенденций её развития и сложившейся ситуации.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4.6. Проект локального акта подлежит обязательной правовой экспертизе и проверке на литературную грамотность,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которые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проводятся ДОУ самостоятельно либо с участием привлеченных специалистов. Локальный акт, не прошедший правовую экспертизу, не подлежит рассмотрению и принятию.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4.7. Проект локального акта может быть представлен на обсуждение. Формы представления для обсуждения могут быть различными, например, размещение проекта локального акта на информационном стенде в месте, доступном для всеобщего обозрения, на сайте ДОУ, направление проекта заинтересованным лицам, проведение соответствующего собрания с коллективным обсуждением проекта локального акта и т.д.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4.8. При необходимости локальный акт проходит процедуру согласования.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4.9.Сроки и порядок разработки проекта локального акта, порядок его согласования устанавливается локальным актом по ведению делопроизводства в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5. Порядок принятия и утверждения локального акта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5.1.Локальный акт, прошедший правовую и литературную экспертизу, а также процедуру согласования, подлежит принятию и утверждению руководителем ДОУ в соответствии с Уставом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5.1.Локальные акты МБДОУ могут приниматься руководителем, общим собранием работников, педагогическим советом, органом государственно-общественного управления либо иным органом самоуправления МБДОУ, наделенным полномочиями по принятию локальных актов в соответствии с Уставом МБДОУ – по предметам их ведения и компетенции. 5.2.При принятии локальных актов, затрагивающих права обучающихся, учитывается мнение Совета родителей.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5.3. Не подлежат применению локальные акты, ухудшающие положение работников по сравнению с трудовым законодательством, коллективным договором, соглашениями, а также локальные акты, принятые с нарушением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порядка учета мнения представительного органа работников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5.4. Прошедший процедуру принятия локальный акт утверждается руководителем МБДОУ. Процедура утверждения оформляется либо подписью, либо приказом руководителя МБДОУ. 5.5.Локальный а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кт вст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упает в силу с момента, указанного в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нем, либо, в случае отсутствия такого указания, по истечении 7 календарных дней с даты принятия данного локального акта. Датой принятия локального акта, требующего утверждения руководителем ДОУ, является дата такого утверждения.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5.6. 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 данного локального акта. Ознакомление с локальным актом оформляется в виде росписи ознакомляемых лиц с указанием даты ознакомления либо на самом локальном акте, либо на отдельном листе ознакомления, прилагаемым к нему, либо в отдельном журнале.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6. Оформление локального акта.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Оформление локального акта выполняется в соответствии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</w:t>
      </w:r>
      <w:proofErr w:type="spell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организационнораспорядительной</w:t>
      </w:r>
      <w:proofErr w:type="spell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документации. Требования к оформлению документов. ГОСТ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Р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6.30-2003″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При этом: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6.1.Структура локального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6.2.Нормативные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6.3.Значительные по объему локальные акты могут делиться на главы, которые нумеруются римскими цифрами и имеют заголовки.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6.4.Если в локальном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6.5.Локальный а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кт с пр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иложениями должен иметь сквозную нумерацию страниц. 6.6.Локальный акт излагается на государственном языке РФ и должен соответствовать литературным нормам.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6.7.Структура локального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6.8. В локальных актах даются 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6.9.Не допускается переписывание с законов. При необходимости это делается в отсылочной форме.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7. Основные требования к локальным актам.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Локальные акты ДОУ должны соответствовать следующим требованиям: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7.1.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Положение должно содержать следующие обязательные реквизиты: обозначение вида локального акта; его наименование, грифы: принято, утверждено, согласовано, учтено; регистрационный номер, текст, соответствующий его наименованию; отметку о наличии приложения и согласования. </w:t>
      </w:r>
      <w:proofErr w:type="gramEnd"/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7.2. Правила должны содержать следующие обязательные реквизиты: обозначение вида локального акта; его наименование, грифы принятия и утверждения; текст, соответствующий его наименованию; отметку о наличии приложения, регистрационный номер.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7.3. Инструкции должны содержать следующие обязательные реквизиты: обозначение вида локального акта; его наименование; грифы принятия и утверждения; текст, соответствующий его наименованию; отметку о наличии приложения; регистрационный номер.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7.4. Решения должны содержать следующие обязательные реквизиты: обозначение вида локального акта; место и дату принятия, текст, должность, фамилию, инициалы и подпись лица, принявшего решение, оттиск печати.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7.5. Приказы и распоряжения руководителя МБДОУ должны содержать следующие обязательные реквизиты: обозначение вида локального акта и его наименование; место и дату принятия, регистрационный номер, текст, должность, фамилию, инициалы и подпись руководителя ДОУ. Приказы и распоряжения выполняются на бланке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7.6. Протоколы и акты должны содержать следующие обязательные реквизиты: обозначение вида локального акта; место и дату принятия, номер; список присутствующих; текст, содержащий повестку дня, описание хода, порядка и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процедуры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совершаемых определенных (юридически значимых) действий либо отсутствие определенных фактов; должность, фамилию, инициалы и подпись лица (лиц), составивших или принимавших участие в составлении протокола или акта.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7.7. Методические рекомендации должны содержать следующие обязательные реквизиты: обозначение вида локального акта, место и дату принятия, его наименование, текст,</w:t>
      </w:r>
      <w:r w:rsidRPr="005456B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 должность, фамилия, инициалы лица (лиц), составивших методические рекомендации.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7.8. Программы и планы должны содержать следующие обязательные реквизиты: обозначение вида локального акта; место и дату принятия, наименование и текст локального акта, соответствующие его наименованию.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7.9. Должностная инструкция работника должна содержать следующие разделы: общие положения; права, предоставляемые работнику и его обязанности; взаимодействия; ответственность за некачественное и несвоевременное выполнение (неисполнение) обязанностей, предусмотренных должностной инструкцией; требования к работнику.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7.10. При подготовке локальных актов, регулирующих социально-трудовые отношения (например, коллективный договор, правила внутреннего трудового распорядка и др.) следует руководствоваться рекомендациями о них.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7.11. Среди локальных актов МБДОУ высшую юридическую силу имеет Устав МБДОУ. Поэтому принимаемые в МБДОУ локальные акты не должны противоречить его Уставу.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8. Документация.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8.1. Локальные акты проходят процедуру регистрации в специальных журналах. 8.2.Обязательной регистрации подлежат положения, правила, инструкции, приказы и распоряжения заведующего 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8.3. Регистрацию локальных актов осуществляет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ответственный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за ведение делопроизводства согласно инструкции по делопроизводству в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8.4. Регистрация положений, правил и инструкций осуществляется не позднее дня их утверждения заведующим ДОУ, приказов и распоряжений заведующего ДОУ — не позднее дня их издания.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9. Порядок внесения изменений и дополнений в локальные акты.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9.1. В действующие в ДОУ локальные акты могут быть внесены изменения и дополнения.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9.2. Порядок внесения изменений и дополнений в локальные акты ДОУ определяется в самих локальных актах. В остальных случаях изменения и дополнения осуществляются в следующем порядке: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9.2.1. внесение изменений и дополнений осуществляется в порядке, установленном в локальном нормативном акте, на основании которого вносятся изменения;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9.2.2. изменения и дополнения в локальные акты: положения принятые без согласования с органом государственно-общественного управления (самоуправления), правила, инструкции, программы, планы, решения, приказы и распоряжения заведующего ДОУ, вносятся путем издания приказа заведующего МБДОУ о внесении изменений или дополнений в локальный нормативный акт;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9.2.3. изменения и дополнения в положения, принятые после согласования с органом государственно-общественного управления (самоуправления), вносятся путем издания приказа заведующего ДОУ о внесении изменений или дополнений в локальный а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кт с пр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едварительным получением от него согласия.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9.3. Изменения и дополнения в локальный а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кт вст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упают в силу с даты, указанной в приказе о внесении изменений или дополнений в локальный нормативный акт, а в случае отсутствия указания в нем даты — по истечении 7 календарных дней с даты вступления приказа о внесении изменений или дополнений в локальный акт в силу.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9.4. Изменения и дополнения в предписания и требования, протоколы и акты, методические рекомендации, акты о признании локальных актов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утратившими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силу, не вносятся.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b/>
          <w:szCs w:val="24"/>
          <w:lang w:eastAsia="ru-RU"/>
        </w:rPr>
        <w:t>10. Заключительные положения.</w:t>
      </w: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10.1.Настоящее Положение принимается с учетом мотивированного мнения профсоюзного комитета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10.2. Положение вступает в силу </w:t>
      </w:r>
      <w:proofErr w:type="gramStart"/>
      <w:r w:rsidRPr="005456B7">
        <w:rPr>
          <w:rFonts w:ascii="Times New Roman" w:eastAsia="Times New Roman" w:hAnsi="Times New Roman" w:cs="Times New Roman"/>
          <w:szCs w:val="24"/>
          <w:lang w:eastAsia="ru-RU"/>
        </w:rPr>
        <w:t>с даты</w:t>
      </w:r>
      <w:proofErr w:type="gramEnd"/>
      <w:r w:rsidRPr="005456B7">
        <w:rPr>
          <w:rFonts w:ascii="Times New Roman" w:eastAsia="Times New Roman" w:hAnsi="Times New Roman" w:cs="Times New Roman"/>
          <w:szCs w:val="24"/>
          <w:lang w:eastAsia="ru-RU"/>
        </w:rPr>
        <w:t xml:space="preserve"> его утверждения заведующим МБДОУ. 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456B7">
        <w:rPr>
          <w:rFonts w:ascii="Times New Roman" w:eastAsia="Times New Roman" w:hAnsi="Times New Roman" w:cs="Times New Roman"/>
          <w:szCs w:val="24"/>
          <w:lang w:eastAsia="ru-RU"/>
        </w:rPr>
        <w:t>10.3.Положение утрачивает силу в случае принятия нового Положения о локальных актах. 10.4.Вопросы, не урегулированные настоящим Положением, подлежат урегулированию в соответствии с действующим законодательством РФ, Уставом МБДОУ и иными локальными нормативными актами МБДОУ.</w:t>
      </w: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456B7" w:rsidRPr="005456B7" w:rsidRDefault="005456B7" w:rsidP="005456B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E93F7D" w:rsidRDefault="00E93F7D"/>
    <w:sectPr w:rsidR="00E93F7D" w:rsidSect="005456B7">
      <w:foot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98B" w:rsidRDefault="0018198B" w:rsidP="005456B7">
      <w:pPr>
        <w:spacing w:after="0" w:line="240" w:lineRule="auto"/>
      </w:pPr>
      <w:r>
        <w:separator/>
      </w:r>
    </w:p>
  </w:endnote>
  <w:endnote w:type="continuationSeparator" w:id="0">
    <w:p w:rsidR="0018198B" w:rsidRDefault="0018198B" w:rsidP="00545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727531"/>
      <w:docPartObj>
        <w:docPartGallery w:val="Page Numbers (Bottom of Page)"/>
        <w:docPartUnique/>
      </w:docPartObj>
    </w:sdtPr>
    <w:sdtEndPr/>
    <w:sdtContent>
      <w:p w:rsidR="005456B7" w:rsidRDefault="005456B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36AA">
          <w:rPr>
            <w:noProof/>
          </w:rPr>
          <w:t>2</w:t>
        </w:r>
        <w:r>
          <w:fldChar w:fldCharType="end"/>
        </w:r>
      </w:p>
    </w:sdtContent>
  </w:sdt>
  <w:p w:rsidR="005456B7" w:rsidRDefault="005456B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98B" w:rsidRDefault="0018198B" w:rsidP="005456B7">
      <w:pPr>
        <w:spacing w:after="0" w:line="240" w:lineRule="auto"/>
      </w:pPr>
      <w:r>
        <w:separator/>
      </w:r>
    </w:p>
  </w:footnote>
  <w:footnote w:type="continuationSeparator" w:id="0">
    <w:p w:rsidR="0018198B" w:rsidRDefault="0018198B" w:rsidP="005456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B7"/>
    <w:rsid w:val="001036AA"/>
    <w:rsid w:val="0018198B"/>
    <w:rsid w:val="005456B7"/>
    <w:rsid w:val="005B1DB2"/>
    <w:rsid w:val="00E9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6B7"/>
    <w:rPr>
      <w:rFonts w:ascii="Arial" w:eastAsia="Calibri" w:hAnsi="Arial" w:cs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6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456B7"/>
    <w:rPr>
      <w:rFonts w:ascii="Arial" w:eastAsia="Calibri" w:hAnsi="Arial" w:cs="Arial"/>
      <w:sz w:val="24"/>
    </w:rPr>
  </w:style>
  <w:style w:type="paragraph" w:styleId="a5">
    <w:name w:val="footer"/>
    <w:basedOn w:val="a"/>
    <w:link w:val="a6"/>
    <w:uiPriority w:val="99"/>
    <w:unhideWhenUsed/>
    <w:rsid w:val="005456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456B7"/>
    <w:rPr>
      <w:rFonts w:ascii="Arial" w:eastAsia="Calibri" w:hAnsi="Arial" w:cs="Arial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103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36A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6B7"/>
    <w:rPr>
      <w:rFonts w:ascii="Arial" w:eastAsia="Calibri" w:hAnsi="Arial" w:cs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6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456B7"/>
    <w:rPr>
      <w:rFonts w:ascii="Arial" w:eastAsia="Calibri" w:hAnsi="Arial" w:cs="Arial"/>
      <w:sz w:val="24"/>
    </w:rPr>
  </w:style>
  <w:style w:type="paragraph" w:styleId="a5">
    <w:name w:val="footer"/>
    <w:basedOn w:val="a"/>
    <w:link w:val="a6"/>
    <w:uiPriority w:val="99"/>
    <w:unhideWhenUsed/>
    <w:rsid w:val="005456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456B7"/>
    <w:rPr>
      <w:rFonts w:ascii="Arial" w:eastAsia="Calibri" w:hAnsi="Arial" w:cs="Arial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103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36A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2227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3</cp:revision>
  <dcterms:created xsi:type="dcterms:W3CDTF">2020-12-07T12:29:00Z</dcterms:created>
  <dcterms:modified xsi:type="dcterms:W3CDTF">2020-12-09T12:47:00Z</dcterms:modified>
</cp:coreProperties>
</file>